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172" w:tblpY="691"/>
        <w:tblOverlap w:val="never"/>
        <w:tblW w:w="53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76"/>
        <w:gridCol w:w="1560"/>
        <w:gridCol w:w="1208"/>
        <w:gridCol w:w="2241"/>
        <w:gridCol w:w="3000"/>
      </w:tblGrid>
      <w:tr w14:paraId="642E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4" w:hRule="exac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1248">
            <w:pPr>
              <w:keepNext w:val="0"/>
              <w:keepLines w:val="0"/>
              <w:pageBreakBefore w:val="0"/>
              <w:widowControl/>
              <w:suppressLineNumbers w:val="0"/>
              <w:kinsoku/>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申请单位</w:t>
            </w:r>
          </w:p>
        </w:tc>
        <w:tc>
          <w:tcPr>
            <w:tcW w:w="1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9B8D">
            <w:pPr>
              <w:pageBreakBefore w:val="0"/>
              <w:kinsoku/>
              <w:overflowPunct/>
              <w:topLinePunct w:val="0"/>
              <w:autoSpaceDE/>
              <w:autoSpaceDN/>
              <w:bidi w:val="0"/>
              <w:adjustRightInd/>
              <w:snapToGrid/>
              <w:spacing w:line="560" w:lineRule="exact"/>
              <w:ind w:firstLine="480" w:firstLineChars="200"/>
              <w:jc w:val="center"/>
              <w:rPr>
                <w:rFonts w:hint="eastAsia" w:ascii="宋体" w:hAnsi="宋体" w:eastAsia="宋体" w:cs="宋体"/>
                <w:i w:val="0"/>
                <w:iCs w:val="0"/>
                <w:color w:val="000000"/>
                <w:sz w:val="24"/>
                <w:szCs w:val="24"/>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4A52">
            <w:pPr>
              <w:keepNext w:val="0"/>
              <w:keepLines w:val="0"/>
              <w:pageBreakBefore w:val="0"/>
              <w:widowControl/>
              <w:suppressLineNumbers w:val="0"/>
              <w:kinsoku/>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w:t>
            </w: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4C80">
            <w:pPr>
              <w:pageBreakBefore w:val="0"/>
              <w:kinsoku/>
              <w:overflowPunct/>
              <w:topLinePunct w:val="0"/>
              <w:autoSpaceDE/>
              <w:autoSpaceDN/>
              <w:bidi w:val="0"/>
              <w:adjustRightInd/>
              <w:snapToGrid/>
              <w:spacing w:line="560" w:lineRule="exact"/>
              <w:ind w:firstLine="480" w:firstLineChars="200"/>
              <w:rPr>
                <w:rFonts w:hint="eastAsia" w:ascii="宋体" w:hAnsi="宋体" w:eastAsia="宋体" w:cs="宋体"/>
                <w:i w:val="0"/>
                <w:iCs w:val="0"/>
                <w:color w:val="000000"/>
                <w:sz w:val="24"/>
                <w:szCs w:val="24"/>
                <w:u w:val="none"/>
              </w:rPr>
            </w:pPr>
          </w:p>
        </w:tc>
      </w:tr>
      <w:tr w14:paraId="3560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E744">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动火形式（</w:t>
            </w:r>
            <w:r>
              <w:rPr>
                <w:rStyle w:val="6"/>
                <w:rFonts w:hint="eastAsia" w:ascii="宋体" w:hAnsi="宋体" w:eastAsia="宋体" w:cs="宋体"/>
                <w:sz w:val="24"/>
                <w:szCs w:val="24"/>
                <w:lang w:val="en-US" w:eastAsia="zh-CN" w:bidi="ar"/>
              </w:rPr>
              <w:t>√</w:t>
            </w:r>
            <w:r>
              <w:rPr>
                <w:rStyle w:val="7"/>
                <w:rFonts w:hint="eastAsia"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w:t>
            </w:r>
            <w:r>
              <w:rPr>
                <w:rStyle w:val="7"/>
                <w:rFonts w:hint="eastAsia" w:ascii="宋体" w:hAnsi="宋体" w:eastAsia="宋体" w:cs="宋体"/>
                <w:sz w:val="24"/>
                <w:szCs w:val="24"/>
                <w:lang w:val="en-US" w:eastAsia="zh-CN" w:bidi="ar"/>
              </w:rPr>
              <w:t>电焊</w:t>
            </w:r>
            <w:r>
              <w:rPr>
                <w:rFonts w:hint="eastAsia" w:ascii="宋体" w:hAnsi="宋体" w:eastAsia="宋体" w:cs="宋体"/>
                <w:i w:val="0"/>
                <w:iCs w:val="0"/>
                <w:color w:val="000000"/>
                <w:kern w:val="0"/>
                <w:sz w:val="24"/>
                <w:szCs w:val="24"/>
                <w:u w:val="none"/>
                <w:lang w:val="en-US" w:eastAsia="zh-CN" w:bidi="ar"/>
              </w:rPr>
              <w:t xml:space="preserve"> </w:t>
            </w:r>
            <w:r>
              <w:rPr>
                <w:rStyle w:val="7"/>
                <w:rFonts w:hint="eastAsia"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w:t>
            </w:r>
            <w:r>
              <w:rPr>
                <w:rStyle w:val="7"/>
                <w:rFonts w:hint="eastAsia" w:ascii="宋体" w:hAnsi="宋体" w:eastAsia="宋体" w:cs="宋体"/>
                <w:sz w:val="24"/>
                <w:szCs w:val="24"/>
                <w:lang w:val="en-US" w:eastAsia="zh-CN" w:bidi="ar"/>
              </w:rPr>
              <w:t>气焊（割）</w:t>
            </w:r>
            <w:r>
              <w:rPr>
                <w:rFonts w:hint="eastAsia" w:ascii="宋体" w:hAnsi="宋体" w:eastAsia="宋体" w:cs="宋体"/>
                <w:i w:val="0"/>
                <w:iCs w:val="0"/>
                <w:color w:val="000000"/>
                <w:kern w:val="0"/>
                <w:sz w:val="24"/>
                <w:szCs w:val="24"/>
                <w:u w:val="none"/>
                <w:lang w:val="en-US" w:eastAsia="zh-CN" w:bidi="ar"/>
              </w:rPr>
              <w:t xml:space="preserve"> </w:t>
            </w:r>
            <w:r>
              <w:rPr>
                <w:rStyle w:val="7"/>
                <w:rFonts w:hint="eastAsia"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w:t>
            </w:r>
            <w:r>
              <w:rPr>
                <w:rStyle w:val="7"/>
                <w:rFonts w:hint="eastAsia" w:ascii="宋体" w:hAnsi="宋体" w:eastAsia="宋体" w:cs="宋体"/>
                <w:sz w:val="24"/>
                <w:szCs w:val="24"/>
                <w:lang w:val="en-US" w:eastAsia="zh-CN" w:bidi="ar"/>
              </w:rPr>
              <w:t>喷灯</w:t>
            </w:r>
            <w:r>
              <w:rPr>
                <w:rFonts w:hint="eastAsia" w:ascii="宋体" w:hAnsi="宋体" w:eastAsia="宋体" w:cs="宋体"/>
                <w:i w:val="0"/>
                <w:iCs w:val="0"/>
                <w:color w:val="000000"/>
                <w:kern w:val="0"/>
                <w:sz w:val="24"/>
                <w:szCs w:val="24"/>
                <w:u w:val="none"/>
                <w:lang w:val="en-US" w:eastAsia="zh-CN" w:bidi="ar"/>
              </w:rPr>
              <w:t xml:space="preserve"> </w:t>
            </w:r>
            <w:r>
              <w:rPr>
                <w:rStyle w:val="7"/>
                <w:rFonts w:hint="eastAsia"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w:t>
            </w:r>
            <w:r>
              <w:rPr>
                <w:rStyle w:val="7"/>
                <w:rFonts w:hint="eastAsia" w:ascii="宋体" w:hAnsi="宋体" w:eastAsia="宋体" w:cs="宋体"/>
                <w:sz w:val="24"/>
                <w:szCs w:val="24"/>
                <w:lang w:val="en-US" w:eastAsia="zh-CN" w:bidi="ar"/>
              </w:rPr>
              <w:t xml:space="preserve">电钻   </w:t>
            </w:r>
            <w:bookmarkStart w:id="0" w:name="_GoBack"/>
            <w:bookmarkEnd w:id="0"/>
            <w:r>
              <w:rPr>
                <w:rFonts w:hint="eastAsia" w:ascii="宋体" w:hAnsi="宋体" w:eastAsia="宋体" w:cs="宋体"/>
                <w:i w:val="0"/>
                <w:iCs w:val="0"/>
                <w:color w:val="000000"/>
                <w:kern w:val="0"/>
                <w:sz w:val="24"/>
                <w:szCs w:val="24"/>
                <w:u w:val="none"/>
                <w:lang w:val="en-US" w:eastAsia="zh-CN" w:bidi="ar"/>
              </w:rPr>
              <w:t>□</w:t>
            </w:r>
            <w:r>
              <w:rPr>
                <w:rStyle w:val="7"/>
                <w:rFonts w:hint="eastAsia" w:ascii="宋体" w:hAnsi="宋体" w:eastAsia="宋体" w:cs="宋体"/>
                <w:sz w:val="24"/>
                <w:szCs w:val="24"/>
                <w:lang w:val="en-US" w:eastAsia="zh-CN" w:bidi="ar"/>
              </w:rPr>
              <w:t xml:space="preserve">砂轮   </w:t>
            </w:r>
            <w:r>
              <w:rPr>
                <w:rFonts w:hint="eastAsia" w:ascii="宋体" w:hAnsi="宋体" w:eastAsia="宋体" w:cs="宋体"/>
                <w:i w:val="0"/>
                <w:iCs w:val="0"/>
                <w:color w:val="000000"/>
                <w:kern w:val="0"/>
                <w:sz w:val="24"/>
                <w:szCs w:val="24"/>
                <w:u w:val="none"/>
                <w:lang w:val="en-US" w:eastAsia="zh-CN" w:bidi="ar"/>
              </w:rPr>
              <w:t>□</w:t>
            </w:r>
            <w:r>
              <w:rPr>
                <w:rStyle w:val="7"/>
                <w:rFonts w:hint="eastAsia" w:ascii="宋体" w:hAnsi="宋体" w:eastAsia="宋体" w:cs="宋体"/>
                <w:sz w:val="24"/>
                <w:szCs w:val="24"/>
                <w:lang w:val="en-US" w:eastAsia="zh-CN" w:bidi="ar"/>
              </w:rPr>
              <w:t>高温作业</w:t>
            </w:r>
            <w:r>
              <w:rPr>
                <w:rFonts w:hint="eastAsia" w:ascii="宋体" w:hAnsi="宋体" w:eastAsia="宋体" w:cs="宋体"/>
                <w:i w:val="0"/>
                <w:iCs w:val="0"/>
                <w:color w:val="000000"/>
                <w:kern w:val="0"/>
                <w:sz w:val="24"/>
                <w:szCs w:val="24"/>
                <w:u w:val="none"/>
                <w:lang w:val="en-US" w:eastAsia="zh-CN" w:bidi="ar"/>
              </w:rPr>
              <w:t xml:space="preserve">  </w:t>
            </w:r>
          </w:p>
          <w:p w14:paraId="0B717195">
            <w:pPr>
              <w:keepNext w:val="0"/>
              <w:keepLines w:val="0"/>
              <w:pageBreakBefore w:val="0"/>
              <w:widowControl/>
              <w:suppressLineNumbers w:val="0"/>
              <w:kinsoku/>
              <w:wordWrap/>
              <w:overflowPunct/>
              <w:topLinePunct w:val="0"/>
              <w:autoSpaceDE/>
              <w:autoSpaceDN/>
              <w:bidi w:val="0"/>
              <w:adjustRightInd/>
              <w:snapToGrid/>
              <w:spacing w:line="360" w:lineRule="exact"/>
              <w:ind w:firstLine="2400" w:firstLineChars="100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□明火取暖和明火照明等 □其他</w:t>
            </w:r>
            <w:r>
              <w:rPr>
                <w:rFonts w:hint="eastAsia" w:ascii="微软雅黑" w:hAnsi="微软雅黑" w:eastAsia="微软雅黑" w:cs="微软雅黑"/>
                <w:i w:val="0"/>
                <w:iCs w:val="0"/>
                <w:caps w:val="0"/>
                <w:color w:val="000000"/>
                <w:spacing w:val="0"/>
                <w:sz w:val="21"/>
                <w:szCs w:val="21"/>
                <w:u w:val="single"/>
                <w:shd w:val="clear" w:fill="FFFFFF"/>
                <w:lang w:val="en-US" w:eastAsia="zh-CN"/>
              </w:rPr>
              <w:t xml:space="preserve">          </w:t>
            </w:r>
          </w:p>
        </w:tc>
      </w:tr>
      <w:tr w14:paraId="1A4B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DCD2DE6">
            <w:pPr>
              <w:keepNext w:val="0"/>
              <w:keepLines w:val="0"/>
              <w:pageBreakBefore w:val="0"/>
              <w:widowControl/>
              <w:suppressLineNumbers w:val="0"/>
              <w:kinsoku/>
              <w:wordWrap/>
              <w:overflowPunct/>
              <w:topLinePunct w:val="0"/>
              <w:autoSpaceDE/>
              <w:autoSpaceDN/>
              <w:bidi w:val="0"/>
              <w:adjustRightInd/>
              <w:snapToGrid/>
              <w:spacing w:line="480" w:lineRule="exact"/>
              <w:ind w:left="479" w:leftChars="228"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 w:bidi="ar"/>
                <w:woUserID w:val="3"/>
              </w:rPr>
              <w:t>动火等级二级（  ）：非固定动火区，室内动火，存在少量可燃物。                                                                                                                                                               动火等级三级（  ）：室外固定动火区，无可燃物风险的普通作业环境。</w:t>
            </w:r>
            <w:r>
              <w:rPr>
                <w:rFonts w:hint="eastAsia" w:ascii="宋体" w:hAnsi="宋体" w:eastAsia="宋体" w:cs="宋体"/>
                <w:i w:val="0"/>
                <w:iCs w:val="0"/>
                <w:color w:val="000000"/>
                <w:kern w:val="0"/>
                <w:sz w:val="24"/>
                <w:szCs w:val="24"/>
                <w:u w:val="none"/>
                <w:lang w:val="en-US" w:eastAsia="zh-CN" w:bidi="ar"/>
              </w:rPr>
              <w:t xml:space="preserve">                                                                                                                                                             </w:t>
            </w:r>
          </w:p>
        </w:tc>
      </w:tr>
      <w:tr w14:paraId="5F01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1"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316D0D8">
            <w:pPr>
              <w:keepNext w:val="0"/>
              <w:keepLines w:val="0"/>
              <w:pageBreakBefore w:val="0"/>
              <w:widowControl/>
              <w:suppressLineNumbers w:val="0"/>
              <w:kinsoku/>
              <w:overflowPunct/>
              <w:topLinePunct w:val="0"/>
              <w:autoSpaceDE/>
              <w:autoSpaceDN/>
              <w:bidi w:val="0"/>
              <w:adjustRightInd/>
              <w:snapToGrid/>
              <w:spacing w:line="560" w:lineRule="exact"/>
              <w:ind w:firstLine="480" w:firstLineChars="20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动火地点、部位：</w:t>
            </w:r>
          </w:p>
        </w:tc>
      </w:tr>
      <w:tr w14:paraId="7025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10" w:hRule="exact"/>
        </w:trPr>
        <w:tc>
          <w:tcPr>
            <w:tcW w:w="948" w:type="pct"/>
            <w:vMerge w:val="restart"/>
            <w:tcBorders>
              <w:top w:val="single" w:color="000000" w:sz="4" w:space="0"/>
              <w:left w:val="single" w:color="000000" w:sz="4" w:space="0"/>
              <w:bottom w:val="nil"/>
              <w:right w:val="single" w:color="000000" w:sz="4" w:space="0"/>
            </w:tcBorders>
            <w:shd w:val="clear" w:color="auto" w:fill="auto"/>
            <w:noWrap/>
            <w:vAlign w:val="center"/>
          </w:tcPr>
          <w:p w14:paraId="42387FF4">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动火人</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E0CD">
            <w:pPr>
              <w:pageBreakBefore w:val="0"/>
              <w:kinsoku/>
              <w:overflowPunct/>
              <w:topLinePunct w:val="0"/>
              <w:autoSpaceDE/>
              <w:autoSpaceDN/>
              <w:bidi w:val="0"/>
              <w:adjustRightInd/>
              <w:snapToGrid/>
              <w:spacing w:line="560" w:lineRule="exact"/>
              <w:ind w:firstLine="480" w:firstLineChars="200"/>
              <w:rPr>
                <w:rFonts w:hint="eastAsia" w:ascii="宋体" w:hAnsi="宋体" w:eastAsia="宋体" w:cs="宋体"/>
                <w:i w:val="0"/>
                <w:iCs w:val="0"/>
                <w:color w:val="000000"/>
                <w:sz w:val="24"/>
                <w:szCs w:val="24"/>
                <w:u w:val="none"/>
              </w:rPr>
            </w:pPr>
          </w:p>
        </w:tc>
        <w:tc>
          <w:tcPr>
            <w:tcW w:w="611" w:type="pct"/>
            <w:vMerge w:val="restart"/>
            <w:tcBorders>
              <w:top w:val="single" w:color="000000" w:sz="4" w:space="0"/>
              <w:left w:val="single" w:color="000000" w:sz="4" w:space="0"/>
              <w:bottom w:val="nil"/>
              <w:right w:val="single" w:color="000000" w:sz="4" w:space="0"/>
            </w:tcBorders>
            <w:shd w:val="clear" w:color="auto" w:fill="auto"/>
            <w:vAlign w:val="center"/>
          </w:tcPr>
          <w:p w14:paraId="6C6D3E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特殊工种  编号</w:t>
            </w:r>
          </w:p>
        </w:tc>
        <w:tc>
          <w:tcPr>
            <w:tcW w:w="2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87E7">
            <w:pPr>
              <w:pageBreakBefore w:val="0"/>
              <w:kinsoku/>
              <w:overflowPunct/>
              <w:topLinePunct w:val="0"/>
              <w:autoSpaceDE/>
              <w:autoSpaceDN/>
              <w:bidi w:val="0"/>
              <w:adjustRightInd/>
              <w:snapToGrid/>
              <w:spacing w:line="560" w:lineRule="exact"/>
              <w:ind w:firstLine="480" w:firstLineChars="200"/>
              <w:jc w:val="center"/>
              <w:rPr>
                <w:rFonts w:hint="eastAsia" w:ascii="宋体" w:hAnsi="宋体" w:eastAsia="宋体" w:cs="宋体"/>
                <w:i w:val="0"/>
                <w:iCs w:val="0"/>
                <w:color w:val="000000"/>
                <w:sz w:val="24"/>
                <w:szCs w:val="24"/>
                <w:u w:val="none"/>
              </w:rPr>
            </w:pPr>
          </w:p>
        </w:tc>
      </w:tr>
      <w:tr w14:paraId="15E7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0" w:hRule="exact"/>
        </w:trPr>
        <w:tc>
          <w:tcPr>
            <w:tcW w:w="94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76A7DA5">
            <w:pPr>
              <w:pageBreakBefore w:val="0"/>
              <w:kinsoku/>
              <w:overflowPunct/>
              <w:topLinePunct w:val="0"/>
              <w:autoSpaceDE/>
              <w:autoSpaceDN/>
              <w:bidi w:val="0"/>
              <w:adjustRightInd/>
              <w:snapToGrid/>
              <w:spacing w:line="560" w:lineRule="exact"/>
              <w:ind w:firstLine="480" w:firstLineChars="200"/>
              <w:jc w:val="center"/>
              <w:rPr>
                <w:rFonts w:hint="eastAsia" w:ascii="宋体" w:hAnsi="宋体" w:eastAsia="宋体" w:cs="宋体"/>
                <w:i w:val="0"/>
                <w:iCs w:val="0"/>
                <w:color w:val="000000"/>
                <w:sz w:val="24"/>
                <w:szCs w:val="24"/>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4C24">
            <w:pPr>
              <w:pageBreakBefore w:val="0"/>
              <w:kinsoku/>
              <w:overflowPunct/>
              <w:topLinePunct w:val="0"/>
              <w:autoSpaceDE/>
              <w:autoSpaceDN/>
              <w:bidi w:val="0"/>
              <w:adjustRightInd/>
              <w:snapToGrid/>
              <w:spacing w:line="560" w:lineRule="exact"/>
              <w:ind w:firstLine="480" w:firstLineChars="200"/>
              <w:rPr>
                <w:rFonts w:hint="eastAsia" w:ascii="宋体" w:hAnsi="宋体" w:eastAsia="宋体" w:cs="宋体"/>
                <w:i w:val="0"/>
                <w:iCs w:val="0"/>
                <w:color w:val="000000"/>
                <w:sz w:val="24"/>
                <w:szCs w:val="24"/>
                <w:u w:val="none"/>
              </w:rPr>
            </w:pPr>
          </w:p>
        </w:tc>
        <w:tc>
          <w:tcPr>
            <w:tcW w:w="611" w:type="pct"/>
            <w:vMerge w:val="continue"/>
            <w:tcBorders>
              <w:top w:val="single" w:color="000000" w:sz="4" w:space="0"/>
              <w:left w:val="single" w:color="000000" w:sz="4" w:space="0"/>
              <w:bottom w:val="nil"/>
              <w:right w:val="single" w:color="000000" w:sz="4" w:space="0"/>
            </w:tcBorders>
            <w:shd w:val="clear" w:color="auto" w:fill="auto"/>
            <w:vAlign w:val="center"/>
          </w:tcPr>
          <w:p w14:paraId="3A4F0C6B">
            <w:pPr>
              <w:pageBreakBefore w:val="0"/>
              <w:kinsoku/>
              <w:overflowPunct/>
              <w:topLinePunct w:val="0"/>
              <w:autoSpaceDE/>
              <w:autoSpaceDN/>
              <w:bidi w:val="0"/>
              <w:adjustRightInd/>
              <w:snapToGrid/>
              <w:spacing w:line="560" w:lineRule="exact"/>
              <w:ind w:firstLine="480" w:firstLineChars="200"/>
              <w:jc w:val="center"/>
              <w:rPr>
                <w:rFonts w:hint="eastAsia" w:ascii="宋体" w:hAnsi="宋体" w:eastAsia="宋体" w:cs="宋体"/>
                <w:i w:val="0"/>
                <w:iCs w:val="0"/>
                <w:color w:val="000000"/>
                <w:sz w:val="24"/>
                <w:szCs w:val="24"/>
                <w:u w:val="none"/>
              </w:rPr>
            </w:pPr>
          </w:p>
        </w:tc>
        <w:tc>
          <w:tcPr>
            <w:tcW w:w="2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9C09">
            <w:pPr>
              <w:pageBreakBefore w:val="0"/>
              <w:kinsoku/>
              <w:overflowPunct/>
              <w:topLinePunct w:val="0"/>
              <w:autoSpaceDE/>
              <w:autoSpaceDN/>
              <w:bidi w:val="0"/>
              <w:adjustRightInd/>
              <w:snapToGrid/>
              <w:spacing w:line="560" w:lineRule="exact"/>
              <w:ind w:firstLine="480" w:firstLineChars="200"/>
              <w:jc w:val="center"/>
              <w:rPr>
                <w:rFonts w:hint="eastAsia" w:ascii="宋体" w:hAnsi="宋体" w:eastAsia="宋体" w:cs="宋体"/>
                <w:i w:val="0"/>
                <w:iCs w:val="0"/>
                <w:color w:val="000000"/>
                <w:sz w:val="24"/>
                <w:szCs w:val="24"/>
                <w:u w:val="none"/>
              </w:rPr>
            </w:pPr>
          </w:p>
        </w:tc>
      </w:tr>
      <w:tr w14:paraId="48F7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0" w:hRule="exac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B860">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监护人</w:t>
            </w:r>
          </w:p>
        </w:tc>
        <w:tc>
          <w:tcPr>
            <w:tcW w:w="40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90B5">
            <w:pPr>
              <w:pageBreakBefore w:val="0"/>
              <w:kinsoku/>
              <w:overflowPunct/>
              <w:topLinePunct w:val="0"/>
              <w:autoSpaceDE/>
              <w:autoSpaceDN/>
              <w:bidi w:val="0"/>
              <w:adjustRightInd/>
              <w:snapToGrid/>
              <w:spacing w:line="560" w:lineRule="exact"/>
              <w:ind w:firstLine="480" w:firstLineChars="200"/>
              <w:jc w:val="center"/>
              <w:rPr>
                <w:rFonts w:hint="eastAsia" w:ascii="宋体" w:hAnsi="宋体" w:eastAsia="宋体" w:cs="宋体"/>
                <w:i w:val="0"/>
                <w:iCs w:val="0"/>
                <w:color w:val="000000"/>
                <w:sz w:val="24"/>
                <w:szCs w:val="24"/>
                <w:u w:val="none"/>
              </w:rPr>
            </w:pPr>
          </w:p>
        </w:tc>
      </w:tr>
      <w:tr w14:paraId="7F2B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9" w:hRule="exac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39AC">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动火时间</w:t>
            </w:r>
          </w:p>
        </w:tc>
        <w:tc>
          <w:tcPr>
            <w:tcW w:w="40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69FA">
            <w:pPr>
              <w:keepNext w:val="0"/>
              <w:keepLines w:val="0"/>
              <w:pageBreakBefore w:val="0"/>
              <w:widowControl/>
              <w:suppressLineNumbers w:val="0"/>
              <w:kinsoku/>
              <w:overflowPunct/>
              <w:topLinePunct w:val="0"/>
              <w:autoSpaceDE/>
              <w:autoSpaceDN/>
              <w:bidi w:val="0"/>
              <w:adjustRightInd/>
              <w:snapToGrid/>
              <w:spacing w:line="560" w:lineRule="exact"/>
              <w:ind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   时  分至     月   日   时  分</w:t>
            </w:r>
          </w:p>
        </w:tc>
      </w:tr>
      <w:tr w14:paraId="09F4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29" w:hRule="exac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0DBA">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3A11">
            <w:pPr>
              <w:keepNext w:val="0"/>
              <w:keepLines w:val="0"/>
              <w:pageBreakBefore w:val="0"/>
              <w:widowControl/>
              <w:suppressLineNumbers w:val="0"/>
              <w:kinsoku/>
              <w:overflowPunct/>
              <w:topLinePunct w:val="0"/>
              <w:autoSpaceDE/>
              <w:autoSpaceDN/>
              <w:bidi w:val="0"/>
              <w:adjustRightInd/>
              <w:snapToGrid/>
              <w:spacing w:line="560" w:lineRule="exact"/>
              <w:ind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动火主要安全措施</w:t>
            </w: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5A0D">
            <w:pPr>
              <w:keepNext w:val="0"/>
              <w:keepLines w:val="0"/>
              <w:pageBreakBefore w:val="0"/>
              <w:widowControl/>
              <w:suppressLineNumbers w:val="0"/>
              <w:kinsoku/>
              <w:overflowPunct/>
              <w:topLinePunct w:val="0"/>
              <w:autoSpaceDE/>
              <w:autoSpaceDN/>
              <w:bidi w:val="0"/>
              <w:adjustRightInd/>
              <w:snapToGrid/>
              <w:spacing w:line="560" w:lineRule="exact"/>
              <w:ind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确认签字</w:t>
            </w:r>
          </w:p>
        </w:tc>
      </w:tr>
      <w:tr w14:paraId="7D52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6" w:hRule="exac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5DFD">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E67F">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动火周围已清除易燃物</w:t>
            </w: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A1BA">
            <w:pPr>
              <w:pageBreakBefore w:val="0"/>
              <w:kinsoku/>
              <w:overflowPunct/>
              <w:topLinePunct w:val="0"/>
              <w:autoSpaceDE/>
              <w:autoSpaceDN/>
              <w:bidi w:val="0"/>
              <w:adjustRightInd/>
              <w:snapToGrid/>
              <w:spacing w:line="560" w:lineRule="exact"/>
              <w:ind w:firstLine="440" w:firstLineChars="200"/>
              <w:jc w:val="center"/>
              <w:rPr>
                <w:rFonts w:hint="eastAsia" w:ascii="宋体" w:hAnsi="宋体" w:eastAsia="宋体" w:cs="宋体"/>
                <w:i w:val="0"/>
                <w:iCs w:val="0"/>
                <w:color w:val="000000"/>
                <w:sz w:val="22"/>
                <w:szCs w:val="22"/>
                <w:u w:val="none"/>
              </w:rPr>
            </w:pPr>
          </w:p>
        </w:tc>
      </w:tr>
      <w:tr w14:paraId="28FE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9" w:hRule="exac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8194">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83DE">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高处作业应采取防火花飞溅措施</w:t>
            </w: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4458">
            <w:pPr>
              <w:pageBreakBefore w:val="0"/>
              <w:kinsoku/>
              <w:overflowPunct/>
              <w:topLinePunct w:val="0"/>
              <w:autoSpaceDE/>
              <w:autoSpaceDN/>
              <w:bidi w:val="0"/>
              <w:adjustRightInd/>
              <w:snapToGrid/>
              <w:spacing w:line="560" w:lineRule="exact"/>
              <w:ind w:firstLine="440" w:firstLineChars="200"/>
              <w:jc w:val="center"/>
              <w:rPr>
                <w:rFonts w:hint="eastAsia" w:ascii="宋体" w:hAnsi="宋体" w:eastAsia="宋体" w:cs="宋体"/>
                <w:i w:val="0"/>
                <w:iCs w:val="0"/>
                <w:color w:val="000000"/>
                <w:sz w:val="22"/>
                <w:szCs w:val="22"/>
                <w:u w:val="none"/>
              </w:rPr>
            </w:pPr>
          </w:p>
        </w:tc>
      </w:tr>
      <w:tr w14:paraId="7666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90" w:hRule="exac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6192">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63E9">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清除动火点周围易燃物、可燃物</w:t>
            </w: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C5BA">
            <w:pPr>
              <w:pageBreakBefore w:val="0"/>
              <w:kinsoku/>
              <w:overflowPunct/>
              <w:topLinePunct w:val="0"/>
              <w:autoSpaceDE/>
              <w:autoSpaceDN/>
              <w:bidi w:val="0"/>
              <w:adjustRightInd/>
              <w:snapToGrid/>
              <w:spacing w:line="560" w:lineRule="exact"/>
              <w:ind w:firstLine="440" w:firstLineChars="200"/>
              <w:jc w:val="center"/>
              <w:rPr>
                <w:rFonts w:hint="eastAsia" w:ascii="宋体" w:hAnsi="宋体" w:eastAsia="宋体" w:cs="宋体"/>
                <w:i w:val="0"/>
                <w:iCs w:val="0"/>
                <w:color w:val="000000"/>
                <w:sz w:val="22"/>
                <w:szCs w:val="22"/>
                <w:u w:val="none"/>
              </w:rPr>
            </w:pPr>
          </w:p>
        </w:tc>
      </w:tr>
      <w:tr w14:paraId="0BF1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9" w:hRule="exac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7D5F">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ECD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电焊回路线应接在焊件上，把线不得穿过下水井或与其他设备搭接</w:t>
            </w: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B909">
            <w:pPr>
              <w:pageBreakBefore w:val="0"/>
              <w:kinsoku/>
              <w:overflowPunct/>
              <w:topLinePunct w:val="0"/>
              <w:autoSpaceDE/>
              <w:autoSpaceDN/>
              <w:bidi w:val="0"/>
              <w:adjustRightInd/>
              <w:snapToGrid/>
              <w:spacing w:line="560" w:lineRule="exact"/>
              <w:ind w:firstLine="440" w:firstLineChars="200"/>
              <w:jc w:val="center"/>
              <w:rPr>
                <w:rFonts w:hint="eastAsia" w:ascii="宋体" w:hAnsi="宋体" w:eastAsia="宋体" w:cs="宋体"/>
                <w:i w:val="0"/>
                <w:iCs w:val="0"/>
                <w:color w:val="000000"/>
                <w:sz w:val="22"/>
                <w:szCs w:val="22"/>
                <w:u w:val="none"/>
              </w:rPr>
            </w:pPr>
          </w:p>
        </w:tc>
      </w:tr>
      <w:tr w14:paraId="62FC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9" w:hRule="exac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90F8">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353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乙炔气瓶禁止卧放，氧气瓶与火源间的距离不得少于10米</w:t>
            </w: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7C41">
            <w:pPr>
              <w:pageBreakBefore w:val="0"/>
              <w:kinsoku/>
              <w:overflowPunct/>
              <w:topLinePunct w:val="0"/>
              <w:autoSpaceDE/>
              <w:autoSpaceDN/>
              <w:bidi w:val="0"/>
              <w:adjustRightInd/>
              <w:snapToGrid/>
              <w:spacing w:line="560" w:lineRule="exact"/>
              <w:ind w:firstLine="440" w:firstLineChars="200"/>
              <w:jc w:val="center"/>
              <w:rPr>
                <w:rFonts w:hint="eastAsia" w:ascii="宋体" w:hAnsi="宋体" w:eastAsia="宋体" w:cs="宋体"/>
                <w:i w:val="0"/>
                <w:iCs w:val="0"/>
                <w:color w:val="000000"/>
                <w:sz w:val="22"/>
                <w:szCs w:val="22"/>
                <w:u w:val="none"/>
              </w:rPr>
            </w:pPr>
          </w:p>
        </w:tc>
      </w:tr>
      <w:tr w14:paraId="1FFB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exac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B542">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7F8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现场配备灭火器（  ）台，铁锹（  ）把，石棉布（  ）块</w:t>
            </w: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C41E">
            <w:pPr>
              <w:pageBreakBefore w:val="0"/>
              <w:kinsoku/>
              <w:overflowPunct/>
              <w:topLinePunct w:val="0"/>
              <w:autoSpaceDE/>
              <w:autoSpaceDN/>
              <w:bidi w:val="0"/>
              <w:adjustRightInd/>
              <w:snapToGrid/>
              <w:spacing w:line="560" w:lineRule="exact"/>
              <w:ind w:firstLine="440" w:firstLineChars="200"/>
              <w:jc w:val="center"/>
              <w:rPr>
                <w:rFonts w:hint="eastAsia" w:ascii="宋体" w:hAnsi="宋体" w:eastAsia="宋体" w:cs="宋体"/>
                <w:i w:val="0"/>
                <w:iCs w:val="0"/>
                <w:color w:val="000000"/>
                <w:sz w:val="22"/>
                <w:szCs w:val="22"/>
                <w:u w:val="none"/>
              </w:rPr>
            </w:pPr>
          </w:p>
        </w:tc>
      </w:tr>
      <w:tr w14:paraId="1468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90" w:hRule="exac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96EF">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0012">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其他补充安全措施</w:t>
            </w: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3094">
            <w:pPr>
              <w:pageBreakBefore w:val="0"/>
              <w:kinsoku/>
              <w:overflowPunct/>
              <w:topLinePunct w:val="0"/>
              <w:autoSpaceDE/>
              <w:autoSpaceDN/>
              <w:bidi w:val="0"/>
              <w:adjustRightInd/>
              <w:snapToGrid/>
              <w:spacing w:line="560" w:lineRule="exact"/>
              <w:ind w:firstLine="440" w:firstLineChars="200"/>
              <w:jc w:val="center"/>
              <w:rPr>
                <w:rFonts w:hint="eastAsia" w:ascii="宋体" w:hAnsi="宋体" w:eastAsia="宋体" w:cs="宋体"/>
                <w:i w:val="0"/>
                <w:iCs w:val="0"/>
                <w:color w:val="000000"/>
                <w:sz w:val="22"/>
                <w:szCs w:val="22"/>
                <w:u w:val="none"/>
              </w:rPr>
            </w:pPr>
          </w:p>
        </w:tc>
      </w:tr>
      <w:tr w14:paraId="5F8F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90" w:hRule="exac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5775">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危害识别</w:t>
            </w:r>
          </w:p>
        </w:tc>
        <w:tc>
          <w:tcPr>
            <w:tcW w:w="25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6089">
            <w:pPr>
              <w:pageBreakBefore w:val="0"/>
              <w:kinsoku/>
              <w:overflowPunct/>
              <w:topLinePunct w:val="0"/>
              <w:autoSpaceDE/>
              <w:autoSpaceDN/>
              <w:bidi w:val="0"/>
              <w:adjustRightInd/>
              <w:snapToGrid/>
              <w:spacing w:line="560" w:lineRule="exact"/>
              <w:ind w:firstLine="480" w:firstLineChars="200"/>
              <w:jc w:val="center"/>
              <w:rPr>
                <w:rFonts w:hint="eastAsia" w:ascii="宋体" w:hAnsi="宋体" w:eastAsia="宋体" w:cs="宋体"/>
                <w:i w:val="0"/>
                <w:iCs w:val="0"/>
                <w:color w:val="000000"/>
                <w:sz w:val="24"/>
                <w:szCs w:val="24"/>
                <w:u w:val="none"/>
              </w:rPr>
            </w:pP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B140">
            <w:pPr>
              <w:pageBreakBefore w:val="0"/>
              <w:kinsoku/>
              <w:overflowPunct/>
              <w:topLinePunct w:val="0"/>
              <w:autoSpaceDE/>
              <w:autoSpaceDN/>
              <w:bidi w:val="0"/>
              <w:adjustRightInd/>
              <w:snapToGrid/>
              <w:spacing w:line="560" w:lineRule="exact"/>
              <w:ind w:firstLine="480" w:firstLineChars="200"/>
              <w:rPr>
                <w:rFonts w:hint="eastAsia" w:ascii="宋体" w:hAnsi="宋体" w:eastAsia="宋体" w:cs="宋体"/>
                <w:i w:val="0"/>
                <w:iCs w:val="0"/>
                <w:color w:val="000000"/>
                <w:sz w:val="24"/>
                <w:szCs w:val="24"/>
                <w:u w:val="none"/>
              </w:rPr>
            </w:pPr>
          </w:p>
        </w:tc>
      </w:tr>
      <w:tr w14:paraId="0F94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9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8079">
            <w:pPr>
              <w:keepNext w:val="0"/>
              <w:keepLines w:val="0"/>
              <w:pageBreakBefore w:val="0"/>
              <w:widowControl/>
              <w:suppressLineNumbers w:val="0"/>
              <w:kinsoku/>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动火部位部门负责人签字：               日期：</w:t>
            </w:r>
          </w:p>
        </w:tc>
      </w:tr>
      <w:tr w14:paraId="6E33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74" w:hRule="exact"/>
        </w:trPr>
        <w:tc>
          <w:tcPr>
            <w:tcW w:w="2349" w:type="pct"/>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773FCF41">
            <w:pPr>
              <w:keepNext w:val="0"/>
              <w:keepLines w:val="0"/>
              <w:pageBreakBefore w:val="0"/>
              <w:widowControl/>
              <w:suppressLineNumbers w:val="0"/>
              <w:kinsoku/>
              <w:overflowPunct/>
              <w:topLinePunct w:val="0"/>
              <w:autoSpaceDE/>
              <w:autoSpaceDN/>
              <w:bidi w:val="0"/>
              <w:adjustRightInd/>
              <w:snapToGrid/>
              <w:spacing w:line="560" w:lineRule="exact"/>
              <w:ind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发包单位意见</w:t>
            </w:r>
          </w:p>
        </w:tc>
        <w:tc>
          <w:tcPr>
            <w:tcW w:w="2650"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C04D630">
            <w:pPr>
              <w:keepNext w:val="0"/>
              <w:keepLines w:val="0"/>
              <w:pageBreakBefore w:val="0"/>
              <w:widowControl/>
              <w:suppressLineNumbers w:val="0"/>
              <w:kinsoku/>
              <w:overflowPunct/>
              <w:topLinePunct w:val="0"/>
              <w:autoSpaceDE/>
              <w:autoSpaceDN/>
              <w:bidi w:val="0"/>
              <w:adjustRightInd/>
              <w:snapToGrid/>
              <w:spacing w:line="560" w:lineRule="exact"/>
              <w:ind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 w:bidi="ar"/>
              </w:rPr>
              <w:t>后勤</w:t>
            </w:r>
            <w:r>
              <w:rPr>
                <w:rFonts w:hint="eastAsia" w:ascii="宋体" w:hAnsi="宋体" w:eastAsia="宋体" w:cs="宋体"/>
                <w:i w:val="0"/>
                <w:iCs w:val="0"/>
                <w:color w:val="000000"/>
                <w:kern w:val="0"/>
                <w:sz w:val="24"/>
                <w:szCs w:val="24"/>
                <w:u w:val="none"/>
                <w:lang w:val="en-US" w:eastAsia="zh-CN" w:bidi="ar"/>
              </w:rPr>
              <w:t>保卫处意见</w:t>
            </w:r>
          </w:p>
        </w:tc>
      </w:tr>
      <w:tr w14:paraId="4735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exact"/>
        </w:trPr>
        <w:tc>
          <w:tcPr>
            <w:tcW w:w="2349" w:type="pct"/>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38B86817">
            <w:pPr>
              <w:pageBreakBefore w:val="0"/>
              <w:kinsoku/>
              <w:overflowPunct/>
              <w:topLinePunct w:val="0"/>
              <w:autoSpaceDE/>
              <w:autoSpaceDN/>
              <w:bidi w:val="0"/>
              <w:adjustRightInd/>
              <w:snapToGrid/>
              <w:spacing w:line="560" w:lineRule="exact"/>
              <w:ind w:firstLine="480" w:firstLineChars="20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              年   月   日</w:t>
            </w:r>
          </w:p>
        </w:tc>
        <w:tc>
          <w:tcPr>
            <w:tcW w:w="2650" w:type="pct"/>
            <w:gridSpan w:val="2"/>
            <w:tcBorders>
              <w:top w:val="single" w:color="auto" w:sz="4" w:space="0"/>
              <w:left w:val="single" w:color="000000" w:sz="4" w:space="0"/>
              <w:bottom w:val="single" w:color="auto" w:sz="4" w:space="0"/>
              <w:right w:val="single" w:color="auto" w:sz="4" w:space="0"/>
            </w:tcBorders>
            <w:shd w:val="clear" w:color="auto" w:fill="auto"/>
            <w:noWrap/>
            <w:vAlign w:val="bottom"/>
          </w:tcPr>
          <w:p w14:paraId="0D4C69FA">
            <w:pPr>
              <w:pageBreakBefore w:val="0"/>
              <w:kinsoku/>
              <w:overflowPunct/>
              <w:topLinePunct w:val="0"/>
              <w:autoSpaceDE/>
              <w:autoSpaceDN/>
              <w:bidi w:val="0"/>
              <w:adjustRightInd/>
              <w:snapToGrid/>
              <w:spacing w:line="560" w:lineRule="exact"/>
              <w:ind w:firstLine="480" w:firstLineChars="20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              年   月   日</w:t>
            </w:r>
          </w:p>
        </w:tc>
      </w:tr>
    </w:tbl>
    <w:p w14:paraId="53AC21F7">
      <w:pPr>
        <w:keepNext w:val="0"/>
        <w:keepLines w:val="0"/>
        <w:pageBreakBefore w:val="0"/>
        <w:widowControl/>
        <w:kinsoku/>
        <w:wordWrap/>
        <w:overflowPunct/>
        <w:topLinePunct w:val="0"/>
        <w:autoSpaceDE/>
        <w:autoSpaceDN/>
        <w:bidi w:val="0"/>
        <w:adjustRightInd/>
        <w:snapToGrid/>
        <w:spacing w:line="560" w:lineRule="exact"/>
        <w:ind w:firstLine="641" w:firstLineChars="200"/>
        <w:jc w:val="center"/>
        <w:textAlignment w:val="auto"/>
        <w:outlineLvl w:val="2"/>
        <w:rPr>
          <w:rFonts w:hint="default" w:ascii="华文中宋" w:hAnsi="华文中宋" w:eastAsia="华文中宋" w:cs="华文中宋"/>
          <w:b/>
          <w:bCs/>
          <w:sz w:val="32"/>
          <w:szCs w:val="32"/>
          <w:shd w:val="clear" w:color="auto" w:fill="FFFFFF"/>
          <w:lang w:val="en-US" w:eastAsia="zh-CN"/>
        </w:rPr>
      </w:pPr>
      <w:r>
        <w:rPr>
          <w:rFonts w:hint="eastAsia" w:ascii="华文中宋" w:hAnsi="华文中宋" w:eastAsia="华文中宋" w:cs="华文中宋"/>
          <w:b/>
          <w:bCs/>
          <w:sz w:val="32"/>
          <w:szCs w:val="32"/>
          <w:shd w:val="clear" w:color="auto" w:fill="FFFFFF"/>
          <w:lang w:val="en-US" w:eastAsia="zh-CN"/>
        </w:rPr>
        <w:t>动 火 审 批 表</w:t>
      </w:r>
    </w:p>
    <w:p w14:paraId="742D83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1"/>
          <w:szCs w:val="21"/>
          <w:u w:val="none"/>
          <w:lang w:val="en-US" w:eastAsia="zh-CN" w:bidi="ar"/>
        </w:rPr>
      </w:pPr>
    </w:p>
    <w:p w14:paraId="40D01E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说明：</w:t>
      </w:r>
    </w:p>
    <w:p w14:paraId="789ED60C">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1、凡在校内进行明火操作，均须填写此表审批，经批准后方可进行操作，手续未办妥，自行动用明火将追究有关人员责任；</w:t>
      </w:r>
    </w:p>
    <w:p w14:paraId="0E5ED4CA">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2、明火操作，必须遵守《动火作业安全规定和要求》，并按规章、流程操作，提高警惕，做好安全防火措施，确保安全，完工后必须加强检查，以免火险隐患遗漏，发生事故责任由施工单位承担；</w:t>
      </w:r>
    </w:p>
    <w:p w14:paraId="5EB2FA5F">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3、此表一式两份，一份由保卫处留存，一份交执行动火单位；</w:t>
      </w:r>
    </w:p>
    <w:p w14:paraId="6D919583">
      <w:pPr>
        <w:keepNext w:val="0"/>
        <w:keepLines w:val="0"/>
        <w:pageBreakBefore w:val="0"/>
        <w:kinsoku/>
        <w:wordWrap/>
        <w:overflowPunct/>
        <w:topLinePunct w:val="0"/>
        <w:autoSpaceDE/>
        <w:autoSpaceDN/>
        <w:bidi w:val="0"/>
        <w:adjustRightInd/>
        <w:snapToGrid/>
        <w:spacing w:line="300" w:lineRule="exact"/>
        <w:ind w:firstLine="420" w:firstLineChars="200"/>
        <w:rPr>
          <w:rFonts w:hint="eastAsia" w:ascii="宋体" w:hAnsi="宋体" w:eastAsia="宋体" w:cs="宋体"/>
          <w:i w:val="0"/>
          <w:iCs w:val="0"/>
          <w:color w:val="000000"/>
          <w:kern w:val="0"/>
          <w:sz w:val="21"/>
          <w:szCs w:val="21"/>
          <w:u w:val="none"/>
          <w:lang w:val="en-US" w:eastAsia="zh-CN" w:bidi="ar"/>
        </w:rPr>
        <w:sectPr>
          <w:pgSz w:w="11906" w:h="16838"/>
          <w:pgMar w:top="703" w:right="1463" w:bottom="646" w:left="1463" w:header="851" w:footer="992" w:gutter="0"/>
          <w:cols w:space="425" w:num="1"/>
          <w:docGrid w:type="lines" w:linePitch="312" w:charSpace="0"/>
        </w:sectPr>
      </w:pPr>
      <w:r>
        <w:rPr>
          <w:rFonts w:hint="eastAsia" w:ascii="宋体" w:hAnsi="宋体" w:eastAsia="宋体" w:cs="宋体"/>
          <w:i w:val="0"/>
          <w:iCs w:val="0"/>
          <w:color w:val="000000"/>
          <w:kern w:val="0"/>
          <w:sz w:val="21"/>
          <w:szCs w:val="21"/>
          <w:u w:val="none"/>
          <w:lang w:val="en-US" w:eastAsia="zh-CN" w:bidi="ar"/>
        </w:rPr>
        <w:t>4、附件内容：安全预案、现场负责人/监督人身份证明复印件、操作人员证件复印件。</w:t>
      </w:r>
    </w:p>
    <w:p w14:paraId="01BBACB6">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outlineLvl w:val="2"/>
        <w:rPr>
          <w:rFonts w:hint="eastAsia" w:ascii="华文中宋" w:hAnsi="华文中宋" w:eastAsia="华文中宋" w:cs="华文中宋"/>
          <w:b/>
          <w:bCs/>
          <w:sz w:val="32"/>
          <w:szCs w:val="32"/>
          <w:shd w:val="clear" w:color="auto" w:fill="FFFFFF"/>
          <w:lang w:val="en-US" w:eastAsia="zh-CN"/>
        </w:rPr>
      </w:pPr>
      <w:r>
        <w:rPr>
          <w:rFonts w:hint="eastAsia" w:ascii="方正仿宋_GB2312" w:hAnsi="方正仿宋_GB2312" w:eastAsia="方正仿宋_GB2312" w:cs="方正仿宋_GB2312"/>
          <w:sz w:val="28"/>
          <w:szCs w:val="28"/>
          <w:lang w:val="en-US" w:eastAsia="zh-CN"/>
        </w:rPr>
        <w:t>附件2：</w:t>
      </w:r>
    </w:p>
    <w:p w14:paraId="6908F6E0">
      <w:pPr>
        <w:keepNext w:val="0"/>
        <w:keepLines w:val="0"/>
        <w:pageBreakBefore w:val="0"/>
        <w:widowControl/>
        <w:kinsoku/>
        <w:wordWrap/>
        <w:overflowPunct/>
        <w:topLinePunct w:val="0"/>
        <w:autoSpaceDE/>
        <w:autoSpaceDN/>
        <w:bidi w:val="0"/>
        <w:adjustRightInd/>
        <w:snapToGrid/>
        <w:spacing w:line="520" w:lineRule="exact"/>
        <w:ind w:firstLine="641" w:firstLineChars="200"/>
        <w:jc w:val="center"/>
        <w:textAlignment w:val="auto"/>
        <w:outlineLvl w:val="2"/>
        <w:rPr>
          <w:rFonts w:hint="default" w:ascii="华文中宋" w:hAnsi="华文中宋" w:eastAsia="华文中宋" w:cs="华文中宋"/>
          <w:b/>
          <w:bCs/>
          <w:sz w:val="32"/>
          <w:szCs w:val="32"/>
          <w:shd w:val="clear" w:color="auto" w:fill="FFFFFF"/>
          <w:lang w:val="en-US" w:eastAsia="zh-CN"/>
        </w:rPr>
      </w:pPr>
      <w:r>
        <w:rPr>
          <w:rFonts w:hint="eastAsia" w:ascii="华文中宋" w:hAnsi="华文中宋" w:eastAsia="华文中宋" w:cs="华文中宋"/>
          <w:b/>
          <w:bCs/>
          <w:sz w:val="32"/>
          <w:szCs w:val="32"/>
          <w:shd w:val="clear" w:color="auto" w:fill="FFFFFF"/>
          <w:lang w:val="en-US" w:eastAsia="zh-CN"/>
        </w:rPr>
        <w:t>动火作业安全规定和要求</w:t>
      </w:r>
    </w:p>
    <w:p w14:paraId="710602E2">
      <w:pPr>
        <w:keepNext w:val="0"/>
        <w:keepLines w:val="0"/>
        <w:pageBreakBefore w:val="0"/>
        <w:numPr>
          <w:ilvl w:val="0"/>
          <w:numId w:val="0"/>
        </w:numPr>
        <w:kinsoku/>
        <w:wordWrap/>
        <w:overflowPunct/>
        <w:topLinePunct w:val="0"/>
        <w:autoSpaceDE/>
        <w:autoSpaceDN/>
        <w:bidi w:val="0"/>
        <w:adjustRightInd/>
        <w:snapToGrid/>
        <w:spacing w:before="120" w:after="120" w:line="520" w:lineRule="exact"/>
        <w:ind w:leftChars="200"/>
        <w:jc w:val="left"/>
        <w:textAlignment w:val="auto"/>
      </w:pPr>
      <w:r>
        <w:rPr>
          <w:rFonts w:hint="eastAsia" w:ascii="方正仿宋_GB2312" w:hAnsi="方正仿宋_GB2312" w:eastAsia="方正仿宋_GB2312" w:cs="方正仿宋_GB2312"/>
          <w:b/>
          <w:bCs/>
          <w:sz w:val="28"/>
          <w:szCs w:val="28"/>
          <w:lang w:val="en-US" w:eastAsia="zh-CN"/>
        </w:rPr>
        <w:t>一、</w:t>
      </w:r>
      <w:r>
        <w:rPr>
          <w:rFonts w:hint="default" w:ascii="方正仿宋_GB2312" w:hAnsi="方正仿宋_GB2312" w:eastAsia="方正仿宋_GB2312" w:cs="方正仿宋_GB2312"/>
          <w:b/>
          <w:bCs/>
          <w:sz w:val="28"/>
          <w:szCs w:val="28"/>
          <w:lang w:val="en-US" w:eastAsia="zh-CN"/>
        </w:rPr>
        <w:t>“六必须”安全措施</w:t>
      </w:r>
    </w:p>
    <w:p w14:paraId="254B232F">
      <w:pPr>
        <w:keepNext w:val="0"/>
        <w:keepLines w:val="0"/>
        <w:pageBreakBefore w:val="0"/>
        <w:numPr>
          <w:ilvl w:val="0"/>
          <w:numId w:val="1"/>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必须</w:t>
      </w:r>
      <w:r>
        <w:rPr>
          <w:rFonts w:hint="default" w:ascii="方正仿宋_GB2312" w:hAnsi="方正仿宋_GB2312" w:eastAsia="方正仿宋_GB2312" w:cs="方正仿宋_GB2312"/>
          <w:b w:val="0"/>
          <w:bCs w:val="0"/>
          <w:sz w:val="28"/>
          <w:szCs w:val="28"/>
        </w:rPr>
        <w:t>清理周边可燃物和易燃易爆物质，并进行有效的防火分隔。</w:t>
      </w:r>
    </w:p>
    <w:p w14:paraId="079EFEA6">
      <w:pPr>
        <w:keepNext w:val="0"/>
        <w:keepLines w:val="0"/>
        <w:pageBreakBefore w:val="0"/>
        <w:numPr>
          <w:ilvl w:val="0"/>
          <w:numId w:val="1"/>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eastAsia" w:ascii="方正仿宋_GB2312" w:hAnsi="方正仿宋_GB2312" w:eastAsia="方正仿宋_GB2312" w:cs="方正仿宋_GB2312"/>
          <w:b w:val="0"/>
          <w:bCs w:val="0"/>
          <w:sz w:val="28"/>
          <w:szCs w:val="28"/>
        </w:rPr>
      </w:pPr>
      <w:r>
        <w:rPr>
          <w:rFonts w:hint="default" w:ascii="方正仿宋_GB2312" w:hAnsi="方正仿宋_GB2312" w:eastAsia="方正仿宋_GB2312" w:cs="方正仿宋_GB2312"/>
          <w:b w:val="0"/>
          <w:bCs w:val="0"/>
          <w:sz w:val="28"/>
          <w:szCs w:val="28"/>
        </w:rPr>
        <w:t>必须在现场配置相应的消防器材，并保障消防用水。</w:t>
      </w:r>
    </w:p>
    <w:p w14:paraId="6B5EBA80">
      <w:pPr>
        <w:keepNext w:val="0"/>
        <w:keepLines w:val="0"/>
        <w:pageBreakBefore w:val="0"/>
        <w:numPr>
          <w:ilvl w:val="0"/>
          <w:numId w:val="1"/>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eastAsia" w:ascii="方正仿宋_GB2312" w:hAnsi="方正仿宋_GB2312" w:eastAsia="方正仿宋_GB2312" w:cs="方正仿宋_GB2312"/>
          <w:b w:val="0"/>
          <w:bCs w:val="0"/>
          <w:sz w:val="28"/>
          <w:szCs w:val="28"/>
        </w:rPr>
      </w:pPr>
      <w:r>
        <w:rPr>
          <w:rFonts w:hint="default" w:ascii="方正仿宋_GB2312" w:hAnsi="方正仿宋_GB2312" w:eastAsia="方正仿宋_GB2312" w:cs="方正仿宋_GB2312"/>
          <w:b w:val="0"/>
          <w:bCs w:val="0"/>
          <w:sz w:val="28"/>
          <w:szCs w:val="28"/>
        </w:rPr>
        <w:t>必须在现场设置警戒线或安全标识。</w:t>
      </w:r>
    </w:p>
    <w:p w14:paraId="0689D126">
      <w:pPr>
        <w:keepNext w:val="0"/>
        <w:keepLines w:val="0"/>
        <w:pageBreakBefore w:val="0"/>
        <w:numPr>
          <w:ilvl w:val="0"/>
          <w:numId w:val="1"/>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eastAsia" w:ascii="方正仿宋_GB2312" w:hAnsi="方正仿宋_GB2312" w:eastAsia="方正仿宋_GB2312" w:cs="方正仿宋_GB2312"/>
          <w:b w:val="0"/>
          <w:bCs w:val="0"/>
          <w:sz w:val="28"/>
          <w:szCs w:val="28"/>
        </w:rPr>
      </w:pPr>
      <w:r>
        <w:rPr>
          <w:rFonts w:hint="default" w:ascii="方正仿宋_GB2312" w:hAnsi="方正仿宋_GB2312" w:eastAsia="方正仿宋_GB2312" w:cs="方正仿宋_GB2312"/>
          <w:b w:val="0"/>
          <w:bCs w:val="0"/>
          <w:sz w:val="28"/>
          <w:szCs w:val="28"/>
        </w:rPr>
        <w:t>必须保障疏散通道、安全出口、消防车通道畅通。</w:t>
      </w:r>
    </w:p>
    <w:p w14:paraId="0FFA72CE">
      <w:pPr>
        <w:keepNext w:val="0"/>
        <w:keepLines w:val="0"/>
        <w:pageBreakBefore w:val="0"/>
        <w:numPr>
          <w:ilvl w:val="0"/>
          <w:numId w:val="1"/>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eastAsia" w:ascii="方正仿宋_GB2312" w:hAnsi="方正仿宋_GB2312" w:eastAsia="方正仿宋_GB2312" w:cs="方正仿宋_GB2312"/>
          <w:b w:val="0"/>
          <w:bCs w:val="0"/>
          <w:sz w:val="28"/>
          <w:szCs w:val="28"/>
        </w:rPr>
      </w:pPr>
      <w:r>
        <w:rPr>
          <w:rFonts w:hint="default" w:ascii="方正仿宋_GB2312" w:hAnsi="方正仿宋_GB2312" w:eastAsia="方正仿宋_GB2312" w:cs="方正仿宋_GB2312"/>
          <w:b w:val="0"/>
          <w:bCs w:val="0"/>
          <w:sz w:val="28"/>
          <w:szCs w:val="28"/>
        </w:rPr>
        <w:t>必须避免与具有火灾、爆炸风险的作业产生交叉。</w:t>
      </w:r>
    </w:p>
    <w:p w14:paraId="08182256">
      <w:pPr>
        <w:keepNext w:val="0"/>
        <w:keepLines w:val="0"/>
        <w:pageBreakBefore w:val="0"/>
        <w:numPr>
          <w:ilvl w:val="0"/>
          <w:numId w:val="1"/>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default" w:ascii="方正仿宋_GB2312" w:hAnsi="方正仿宋_GB2312" w:eastAsia="方正仿宋_GB2312" w:cs="方正仿宋_GB2312"/>
          <w:b w:val="0"/>
          <w:bCs w:val="0"/>
          <w:sz w:val="28"/>
          <w:szCs w:val="28"/>
        </w:rPr>
      </w:pPr>
      <w:r>
        <w:rPr>
          <w:rFonts w:hint="default" w:ascii="方正仿宋_GB2312" w:hAnsi="方正仿宋_GB2312" w:eastAsia="方正仿宋_GB2312" w:cs="方正仿宋_GB2312"/>
          <w:b w:val="0"/>
          <w:bCs w:val="0"/>
          <w:sz w:val="28"/>
          <w:szCs w:val="28"/>
        </w:rPr>
        <w:t>必须安排专门人员对作业过程进行现场全过程监护。</w:t>
      </w:r>
    </w:p>
    <w:p w14:paraId="31C7906C">
      <w:pPr>
        <w:keepNext w:val="0"/>
        <w:keepLines w:val="0"/>
        <w:pageBreakBefore w:val="0"/>
        <w:numPr>
          <w:ilvl w:val="0"/>
          <w:numId w:val="0"/>
        </w:numPr>
        <w:kinsoku/>
        <w:wordWrap/>
        <w:overflowPunct/>
        <w:topLinePunct w:val="0"/>
        <w:autoSpaceDE/>
        <w:autoSpaceDN/>
        <w:bidi w:val="0"/>
        <w:adjustRightInd/>
        <w:snapToGrid/>
        <w:spacing w:before="120" w:after="120" w:line="520" w:lineRule="exact"/>
        <w:ind w:leftChars="200"/>
        <w:jc w:val="left"/>
        <w:textAlignment w:val="auto"/>
        <w:rPr>
          <w:rFonts w:hint="eastAsia" w:ascii="方正仿宋_GB2312" w:hAnsi="方正仿宋_GB2312" w:eastAsia="方正仿宋_GB2312" w:cs="方正仿宋_GB2312"/>
          <w:b/>
          <w:bCs/>
          <w:sz w:val="28"/>
          <w:szCs w:val="28"/>
          <w:lang w:val="en-US" w:eastAsia="zh-CN"/>
        </w:rPr>
      </w:pPr>
      <w:r>
        <w:rPr>
          <w:rFonts w:hint="default" w:ascii="方正仿宋_GB2312" w:hAnsi="方正仿宋_GB2312" w:eastAsia="方正仿宋_GB2312" w:cs="方正仿宋_GB2312"/>
          <w:b/>
          <w:bCs/>
          <w:sz w:val="28"/>
          <w:szCs w:val="28"/>
          <w:lang w:val="en-US" w:eastAsia="zh-CN"/>
        </w:rPr>
        <w:t> </w:t>
      </w:r>
      <w:r>
        <w:rPr>
          <w:rFonts w:hint="eastAsia" w:ascii="方正仿宋_GB2312" w:hAnsi="方正仿宋_GB2312" w:eastAsia="方正仿宋_GB2312" w:cs="方正仿宋_GB2312"/>
          <w:b/>
          <w:bCs/>
          <w:sz w:val="28"/>
          <w:szCs w:val="28"/>
          <w:lang w:val="en-US" w:eastAsia="zh-CN"/>
        </w:rPr>
        <w:t>二、</w:t>
      </w:r>
      <w:r>
        <w:rPr>
          <w:rFonts w:hint="default" w:ascii="方正仿宋_GB2312" w:hAnsi="方正仿宋_GB2312" w:eastAsia="方正仿宋_GB2312" w:cs="方正仿宋_GB2312"/>
          <w:b/>
          <w:bCs/>
          <w:sz w:val="28"/>
          <w:szCs w:val="28"/>
          <w:lang w:val="en-US" w:eastAsia="zh-CN"/>
        </w:rPr>
        <w:t>“十不干”原则</w:t>
      </w:r>
    </w:p>
    <w:p w14:paraId="4583107B">
      <w:pPr>
        <w:keepNext w:val="0"/>
        <w:keepLines w:val="0"/>
        <w:pageBreakBefore w:val="0"/>
        <w:numPr>
          <w:ilvl w:val="0"/>
          <w:numId w:val="0"/>
        </w:numPr>
        <w:kinsoku/>
        <w:wordWrap/>
        <w:overflowPunct/>
        <w:topLinePunct w:val="0"/>
        <w:autoSpaceDE/>
        <w:autoSpaceDN/>
        <w:bidi w:val="0"/>
        <w:adjustRightInd/>
        <w:snapToGrid/>
        <w:spacing w:before="120" w:after="120" w:line="520" w:lineRule="exact"/>
        <w:ind w:leftChars="200"/>
        <w:jc w:val="left"/>
        <w:textAlignment w:val="auto"/>
        <w:rPr>
          <w:rFonts w:hint="eastAsia" w:ascii="方正仿宋_GB2312" w:hAnsi="方正仿宋_GB2312" w:eastAsia="方正仿宋_GB2312" w:cs="方正仿宋_GB2312"/>
          <w:b w:val="0"/>
          <w:bCs w:val="0"/>
          <w:sz w:val="28"/>
          <w:szCs w:val="28"/>
          <w:lang w:val="en-US" w:eastAsia="zh-CN"/>
        </w:rPr>
      </w:pPr>
      <w:r>
        <w:rPr>
          <w:rFonts w:hint="default" w:ascii="方正仿宋_GB2312" w:hAnsi="方正仿宋_GB2312" w:eastAsia="方正仿宋_GB2312" w:cs="方正仿宋_GB2312"/>
          <w:b w:val="0"/>
          <w:bCs w:val="0"/>
          <w:sz w:val="28"/>
          <w:szCs w:val="28"/>
          <w:lang w:val="en-US" w:eastAsia="zh-CN"/>
        </w:rPr>
        <w:t>在动火作业中，如遇以下任一情形，</w:t>
      </w:r>
      <w:r>
        <w:rPr>
          <w:rFonts w:hint="default" w:ascii="方正仿宋_GB2312" w:hAnsi="方正仿宋_GB2312" w:eastAsia="方正仿宋_GB2312" w:cs="方正仿宋_GB2312"/>
          <w:b/>
          <w:bCs/>
          <w:sz w:val="28"/>
          <w:szCs w:val="28"/>
          <w:lang w:val="en-US" w:eastAsia="zh-CN"/>
        </w:rPr>
        <w:t>坚决不能动火</w:t>
      </w:r>
      <w:r>
        <w:rPr>
          <w:rFonts w:hint="default" w:ascii="方正仿宋_GB2312" w:hAnsi="方正仿宋_GB2312" w:eastAsia="方正仿宋_GB2312" w:cs="方正仿宋_GB2312"/>
          <w:b w:val="0"/>
          <w:bCs w:val="0"/>
          <w:sz w:val="28"/>
          <w:szCs w:val="28"/>
          <w:lang w:val="en-US" w:eastAsia="zh-CN"/>
        </w:rPr>
        <w:t>：</w:t>
      </w:r>
    </w:p>
    <w:p w14:paraId="45F9FFF1">
      <w:pPr>
        <w:keepNext w:val="0"/>
        <w:keepLines w:val="0"/>
        <w:pageBreakBefore w:val="0"/>
        <w:numPr>
          <w:ilvl w:val="0"/>
          <w:numId w:val="2"/>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default" w:ascii="方正仿宋_GB2312" w:hAnsi="方正仿宋_GB2312" w:eastAsia="方正仿宋_GB2312" w:cs="方正仿宋_GB2312"/>
          <w:sz w:val="28"/>
          <w:szCs w:val="28"/>
        </w:rPr>
      </w:pPr>
      <w:r>
        <w:rPr>
          <w:rFonts w:hint="default" w:ascii="方正仿宋_GB2312" w:hAnsi="方正仿宋_GB2312" w:eastAsia="方正仿宋_GB2312" w:cs="方正仿宋_GB2312"/>
          <w:sz w:val="28"/>
          <w:szCs w:val="28"/>
        </w:rPr>
        <w:t>未办理动火作业许可证，严禁动火。</w:t>
      </w:r>
    </w:p>
    <w:p w14:paraId="110A8E34">
      <w:pPr>
        <w:keepNext w:val="0"/>
        <w:keepLines w:val="0"/>
        <w:pageBreakBefore w:val="0"/>
        <w:numPr>
          <w:ilvl w:val="0"/>
          <w:numId w:val="2"/>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default" w:ascii="方正仿宋_GB2312" w:hAnsi="方正仿宋_GB2312" w:eastAsia="方正仿宋_GB2312" w:cs="方正仿宋_GB2312"/>
          <w:sz w:val="28"/>
          <w:szCs w:val="28"/>
        </w:rPr>
      </w:pPr>
      <w:r>
        <w:rPr>
          <w:rFonts w:hint="default" w:ascii="方正仿宋_GB2312" w:hAnsi="方正仿宋_GB2312" w:eastAsia="方正仿宋_GB2312" w:cs="方正仿宋_GB2312"/>
          <w:sz w:val="28"/>
          <w:szCs w:val="28"/>
        </w:rPr>
        <w:t>作业人员未持有效操作资格证书，严禁动火。</w:t>
      </w:r>
    </w:p>
    <w:p w14:paraId="0E85B111">
      <w:pPr>
        <w:keepNext w:val="0"/>
        <w:keepLines w:val="0"/>
        <w:pageBreakBefore w:val="0"/>
        <w:numPr>
          <w:ilvl w:val="0"/>
          <w:numId w:val="2"/>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default" w:ascii="方正仿宋_GB2312" w:hAnsi="方正仿宋_GB2312" w:eastAsia="方正仿宋_GB2312" w:cs="方正仿宋_GB2312"/>
          <w:sz w:val="28"/>
          <w:szCs w:val="28"/>
        </w:rPr>
      </w:pPr>
      <w:r>
        <w:rPr>
          <w:rFonts w:hint="default" w:ascii="方正仿宋_GB2312" w:hAnsi="方正仿宋_GB2312" w:eastAsia="方正仿宋_GB2312" w:cs="方正仿宋_GB2312"/>
          <w:sz w:val="28"/>
          <w:szCs w:val="28"/>
        </w:rPr>
        <w:t>监护人不在现场，严禁动火。</w:t>
      </w:r>
    </w:p>
    <w:p w14:paraId="5C7DC6A0">
      <w:pPr>
        <w:keepNext w:val="0"/>
        <w:keepLines w:val="0"/>
        <w:pageBreakBefore w:val="0"/>
        <w:numPr>
          <w:ilvl w:val="0"/>
          <w:numId w:val="2"/>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default" w:ascii="方正仿宋_GB2312" w:hAnsi="方正仿宋_GB2312" w:eastAsia="方正仿宋_GB2312" w:cs="方正仿宋_GB2312"/>
          <w:sz w:val="28"/>
          <w:szCs w:val="28"/>
        </w:rPr>
      </w:pPr>
      <w:r>
        <w:rPr>
          <w:rFonts w:hint="default" w:ascii="方正仿宋_GB2312" w:hAnsi="方正仿宋_GB2312" w:eastAsia="方正仿宋_GB2312" w:cs="方正仿宋_GB2312"/>
          <w:sz w:val="28"/>
          <w:szCs w:val="28"/>
        </w:rPr>
        <w:t>未清理现场及周边易燃、可燃物，严禁动火。</w:t>
      </w:r>
    </w:p>
    <w:p w14:paraId="6A3D6C11">
      <w:pPr>
        <w:keepNext w:val="0"/>
        <w:keepLines w:val="0"/>
        <w:pageBreakBefore w:val="0"/>
        <w:numPr>
          <w:ilvl w:val="0"/>
          <w:numId w:val="2"/>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default" w:ascii="方正仿宋_GB2312" w:hAnsi="方正仿宋_GB2312" w:eastAsia="方正仿宋_GB2312" w:cs="方正仿宋_GB2312"/>
          <w:sz w:val="28"/>
          <w:szCs w:val="28"/>
        </w:rPr>
      </w:pPr>
      <w:r>
        <w:rPr>
          <w:rFonts w:hint="default" w:ascii="方正仿宋_GB2312" w:hAnsi="方正仿宋_GB2312" w:eastAsia="方正仿宋_GB2312" w:cs="方正仿宋_GB2312"/>
          <w:sz w:val="28"/>
          <w:szCs w:val="28"/>
        </w:rPr>
        <w:t>未配备足够、有效的消防器材，严禁动火。</w:t>
      </w:r>
    </w:p>
    <w:p w14:paraId="594F25EC">
      <w:pPr>
        <w:keepNext w:val="0"/>
        <w:keepLines w:val="0"/>
        <w:pageBreakBefore w:val="0"/>
        <w:numPr>
          <w:ilvl w:val="0"/>
          <w:numId w:val="2"/>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default" w:ascii="方正仿宋_GB2312" w:hAnsi="方正仿宋_GB2312" w:eastAsia="方正仿宋_GB2312" w:cs="方正仿宋_GB2312"/>
          <w:sz w:val="28"/>
          <w:szCs w:val="28"/>
        </w:rPr>
      </w:pPr>
      <w:r>
        <w:rPr>
          <w:rFonts w:hint="default" w:ascii="方正仿宋_GB2312" w:hAnsi="方正仿宋_GB2312" w:eastAsia="方正仿宋_GB2312" w:cs="方正仿宋_GB2312"/>
          <w:sz w:val="28"/>
          <w:szCs w:val="28"/>
        </w:rPr>
        <w:t>未进行有效防火分隔，严禁动火。</w:t>
      </w:r>
    </w:p>
    <w:p w14:paraId="6FAED504">
      <w:pPr>
        <w:keepNext w:val="0"/>
        <w:keepLines w:val="0"/>
        <w:pageBreakBefore w:val="0"/>
        <w:numPr>
          <w:ilvl w:val="0"/>
          <w:numId w:val="2"/>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default" w:ascii="方正仿宋_GB2312" w:hAnsi="方正仿宋_GB2312" w:eastAsia="方正仿宋_GB2312" w:cs="方正仿宋_GB2312"/>
          <w:sz w:val="28"/>
          <w:szCs w:val="28"/>
        </w:rPr>
      </w:pPr>
      <w:r>
        <w:rPr>
          <w:rFonts w:hint="default" w:ascii="方正仿宋_GB2312" w:hAnsi="方正仿宋_GB2312" w:eastAsia="方正仿宋_GB2312" w:cs="方正仿宋_GB2312"/>
          <w:sz w:val="28"/>
          <w:szCs w:val="28"/>
        </w:rPr>
        <w:t>未进行气体分析或分析不合格，严禁动火。</w:t>
      </w:r>
    </w:p>
    <w:p w14:paraId="482577C9">
      <w:pPr>
        <w:keepNext w:val="0"/>
        <w:keepLines w:val="0"/>
        <w:pageBreakBefore w:val="0"/>
        <w:numPr>
          <w:ilvl w:val="0"/>
          <w:numId w:val="2"/>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default" w:ascii="方正仿宋_GB2312" w:hAnsi="方正仿宋_GB2312" w:eastAsia="方正仿宋_GB2312" w:cs="方正仿宋_GB2312"/>
          <w:sz w:val="28"/>
          <w:szCs w:val="28"/>
        </w:rPr>
      </w:pPr>
      <w:r>
        <w:rPr>
          <w:rFonts w:hint="default" w:ascii="方正仿宋_GB2312" w:hAnsi="方正仿宋_GB2312" w:eastAsia="方正仿宋_GB2312" w:cs="方正仿宋_GB2312"/>
          <w:sz w:val="28"/>
          <w:szCs w:val="28"/>
        </w:rPr>
        <w:t>在用火点30米内排放可燃气体，或在15米内排放可燃液体，严禁动火。</w:t>
      </w:r>
    </w:p>
    <w:p w14:paraId="31114816">
      <w:pPr>
        <w:keepNext w:val="0"/>
        <w:keepLines w:val="0"/>
        <w:pageBreakBefore w:val="0"/>
        <w:numPr>
          <w:ilvl w:val="0"/>
          <w:numId w:val="2"/>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default" w:ascii="方正仿宋_GB2312" w:hAnsi="方正仿宋_GB2312" w:eastAsia="方正仿宋_GB2312" w:cs="方正仿宋_GB2312"/>
          <w:sz w:val="28"/>
          <w:szCs w:val="28"/>
        </w:rPr>
      </w:pPr>
      <w:r>
        <w:rPr>
          <w:rFonts w:hint="default" w:ascii="方正仿宋_GB2312" w:hAnsi="方正仿宋_GB2312" w:eastAsia="方正仿宋_GB2312" w:cs="方正仿宋_GB2312"/>
          <w:sz w:val="28"/>
          <w:szCs w:val="28"/>
        </w:rPr>
        <w:t>遇有五级（含五级）以上大风天气，严禁动火。</w:t>
      </w:r>
    </w:p>
    <w:p w14:paraId="66CF6F93">
      <w:pPr>
        <w:keepNext w:val="0"/>
        <w:keepLines w:val="0"/>
        <w:pageBreakBefore w:val="0"/>
        <w:numPr>
          <w:ilvl w:val="0"/>
          <w:numId w:val="2"/>
        </w:numPr>
        <w:kinsoku/>
        <w:wordWrap/>
        <w:overflowPunct/>
        <w:topLinePunct w:val="0"/>
        <w:autoSpaceDE/>
        <w:autoSpaceDN/>
        <w:bidi w:val="0"/>
        <w:adjustRightInd/>
        <w:snapToGrid/>
        <w:spacing w:before="120" w:after="120" w:line="520" w:lineRule="exact"/>
        <w:ind w:left="0" w:leftChars="0" w:firstLine="420" w:firstLineChars="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rPr>
        <w:t>作业人员不清楚作业风险、未接受安全交底，严禁动火。</w:t>
      </w:r>
    </w:p>
    <w:p w14:paraId="6EA03601">
      <w:pPr>
        <w:keepNext w:val="0"/>
        <w:keepLines w:val="0"/>
        <w:pageBreakBefore w:val="0"/>
        <w:numPr>
          <w:ilvl w:val="-1"/>
          <w:numId w:val="0"/>
        </w:numPr>
        <w:tabs>
          <w:tab w:val="left" w:pos="0"/>
        </w:tabs>
        <w:kinsoku/>
        <w:wordWrap/>
        <w:overflowPunct/>
        <w:topLinePunct w:val="0"/>
        <w:autoSpaceDE/>
        <w:autoSpaceDN/>
        <w:bidi w:val="0"/>
        <w:adjustRightInd/>
        <w:snapToGrid/>
        <w:spacing w:before="120" w:after="120" w:line="560" w:lineRule="exact"/>
        <w:ind w:left="771" w:leftChars="0" w:firstLine="0" w:firstLineChars="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三、动火作业的安全管理要求</w:t>
      </w:r>
    </w:p>
    <w:p w14:paraId="03D36CA4">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焊接、切割、烘烤或加热等动火作业前，应对作业现场的可燃物进行清理；作业现场及其附近无法移走的可燃物应采用不燃材料对其覆盖或隔离。</w:t>
      </w:r>
    </w:p>
    <w:p w14:paraId="4F430434">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施工作业安排时，应将动火作业安排在使用可燃建筑材料的施工作业前进行。确需在使用可燃建筑材料的施工作业之后进行动火作业时，应采取可靠的防火措施。</w:t>
      </w:r>
    </w:p>
    <w:p w14:paraId="515E24F7">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裸露的可燃材料上严禁直接进行动火作业。</w:t>
      </w:r>
    </w:p>
    <w:p w14:paraId="2D7215FE">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五级（含五级）以上风力时，应停止焊接、切割等室外动火作业；确需动火作业时，应采取可靠的挡风措施。</w:t>
      </w:r>
    </w:p>
    <w:p w14:paraId="6FE80BBF">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动火作业后，应对现场进行检查，在确认无火灾危险后方可离开。</w:t>
      </w:r>
    </w:p>
    <w:p w14:paraId="585C362D">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具有火灾、爆炸危险的场所严禁明火。</w:t>
      </w:r>
    </w:p>
    <w:p w14:paraId="53EB9621">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施工现场不应采用明火取暖。</w:t>
      </w:r>
    </w:p>
    <w:p w14:paraId="1E0AA45B">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凡在易燃易爆装置、管道、储罐、阴井等部位及其它认为应进行分析的部位动火时，动火作业前必须进行动火分析。</w:t>
      </w:r>
    </w:p>
    <w:p w14:paraId="6D7E80BA">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凡在生产、储存、输送可燃物料的设备、容器、管道动火应首先切断物料源并加盲板，彻底吹扫、清洗、置换后打开入孔通风换气。</w:t>
      </w:r>
    </w:p>
    <w:p w14:paraId="4814CF63">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动火审批人必须亲自到现场检查，并监督落实安全措施，方可通过审批，一张动火审批表只限一处使用，如动火区域变更，应重新申请。</w:t>
      </w:r>
    </w:p>
    <w:p w14:paraId="78D50FC0">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高空进行动火作业，其下部地面如有可燃物、空洞、阴井、地沟、水封等，应检查分析，并采取措施，以防火花溅落引起火灾爆炸事故。</w:t>
      </w:r>
    </w:p>
    <w:p w14:paraId="5A8E4E4E">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拆除管线的动火作业，必须先查明其内部介质及其走向，并制订相应的安全防火措施。</w:t>
      </w:r>
    </w:p>
    <w:p w14:paraId="71F8FA5F">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动火作业前，应检查电、气焊工具，保证安全可靠，方可动火。</w:t>
      </w:r>
    </w:p>
    <w:p w14:paraId="399C6325">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使用气焊割动火作业时，氧气瓶与乙炔气瓶间距不小于5米，二者与动火作业地点明火距离均不小于10米，且不准在烈日下曝晒。</w:t>
      </w:r>
    </w:p>
    <w:p w14:paraId="7A1C7E53">
      <w:pPr>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560" w:lineRule="exact"/>
        <w:ind w:left="420" w:leftChars="0" w:firstLine="420" w:firstLineChars="0"/>
        <w:textAlignment w:val="auto"/>
        <w:rPr>
          <w:rFonts w:hint="eastAsia" w:ascii="方正仿宋_GB2312" w:hAnsi="方正仿宋_GB2312" w:eastAsia="方正仿宋_GB2312" w:cs="方正仿宋_GB2312"/>
          <w:sz w:val="28"/>
          <w:szCs w:val="28"/>
          <w:lang w:val="en-US" w:eastAsia="zh-CN"/>
          <w:woUserID w:val="3"/>
        </w:rPr>
      </w:pPr>
      <w:r>
        <w:rPr>
          <w:rFonts w:hint="eastAsia" w:ascii="方正仿宋_GB2312" w:hAnsi="方正仿宋_GB2312" w:eastAsia="方正仿宋_GB2312" w:cs="方正仿宋_GB2312"/>
          <w:sz w:val="28"/>
          <w:szCs w:val="28"/>
          <w:lang w:val="en-US" w:eastAsia="zh-CN"/>
          <w:woUserID w:val="3"/>
        </w:rPr>
        <w:t>在正常生产装置上，凡能拆下来到安全地带去动火的，必须拆下转移到安全地带动火。</w:t>
      </w:r>
    </w:p>
    <w:p w14:paraId="3E669248">
      <w:pPr>
        <w:keepNext w:val="0"/>
        <w:keepLines w:val="0"/>
        <w:pageBreakBefore w:val="0"/>
        <w:numPr>
          <w:ilvl w:val="-1"/>
          <w:numId w:val="0"/>
        </w:numPr>
        <w:kinsoku/>
        <w:wordWrap/>
        <w:overflowPunct/>
        <w:topLinePunct w:val="0"/>
        <w:autoSpaceDE/>
        <w:autoSpaceDN/>
        <w:bidi w:val="0"/>
        <w:adjustRightInd/>
        <w:snapToGrid/>
        <w:spacing w:before="120" w:after="120" w:line="520" w:lineRule="exact"/>
        <w:ind w:left="0" w:leftChars="0" w:firstLine="0" w:firstLineChars="0"/>
        <w:jc w:val="left"/>
        <w:textAlignment w:val="auto"/>
        <w:rPr>
          <w:rFonts w:hint="default" w:ascii="方正仿宋_GB2312" w:hAnsi="方正仿宋_GB2312" w:eastAsia="方正仿宋_GB2312" w:cs="方正仿宋_GB2312"/>
          <w:sz w:val="28"/>
          <w:szCs w:val="28"/>
          <w:lang w:val="en-US" w:eastAsia="zh-CN"/>
        </w:rPr>
      </w:pPr>
    </w:p>
    <w:sectPr>
      <w:pgSz w:w="11906" w:h="16838"/>
      <w:pgMar w:top="1270" w:right="1576" w:bottom="127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6CB5DEC0-ABFA-4926-8B57-58518437D5D2}"/>
  </w:font>
  <w:font w:name="华文中宋">
    <w:panose1 w:val="02010600040101010101"/>
    <w:charset w:val="86"/>
    <w:family w:val="auto"/>
    <w:pitch w:val="default"/>
    <w:sig w:usb0="00000287" w:usb1="080F0000" w:usb2="00000000" w:usb3="00000000" w:csb0="0004009F" w:csb1="DFD70000"/>
    <w:embedRegular r:id="rId2" w:fontKey="{77560DD9-2511-449F-8D0D-621406B146D9}"/>
  </w:font>
  <w:font w:name="方正仿宋_GB2312">
    <w:panose1 w:val="02000000000000000000"/>
    <w:charset w:val="86"/>
    <w:family w:val="auto"/>
    <w:pitch w:val="default"/>
    <w:sig w:usb0="A00002BF" w:usb1="184F6CFA" w:usb2="00000012" w:usb3="00000000" w:csb0="00040001" w:csb1="00000000"/>
    <w:embedRegular r:id="rId3" w:fontKey="{73A533EB-3B4B-45BB-8F49-15F4627E7B2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E572F"/>
    <w:multiLevelType w:val="singleLevel"/>
    <w:tmpl w:val="A04E572F"/>
    <w:lvl w:ilvl="0" w:tentative="0">
      <w:start w:val="1"/>
      <w:numFmt w:val="chineseCounting"/>
      <w:suff w:val="nothing"/>
      <w:lvlText w:val="（%1）"/>
      <w:lvlJc w:val="left"/>
      <w:pPr>
        <w:ind w:left="420" w:firstLine="420"/>
      </w:pPr>
      <w:rPr>
        <w:rFonts w:hint="eastAsia"/>
      </w:rPr>
    </w:lvl>
  </w:abstractNum>
  <w:abstractNum w:abstractNumId="1">
    <w:nsid w:val="ADCCDD47"/>
    <w:multiLevelType w:val="singleLevel"/>
    <w:tmpl w:val="ADCCDD47"/>
    <w:lvl w:ilvl="0" w:tentative="0">
      <w:start w:val="1"/>
      <w:numFmt w:val="chineseCounting"/>
      <w:suff w:val="nothing"/>
      <w:lvlText w:val="（%1）"/>
      <w:lvlJc w:val="left"/>
      <w:pPr>
        <w:ind w:left="0" w:firstLine="420"/>
      </w:pPr>
      <w:rPr>
        <w:rFonts w:hint="eastAsia"/>
      </w:rPr>
    </w:lvl>
  </w:abstractNum>
  <w:abstractNum w:abstractNumId="2">
    <w:nsid w:val="1122F5B9"/>
    <w:multiLevelType w:val="singleLevel"/>
    <w:tmpl w:val="1122F5B9"/>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C37BA"/>
    <w:rsid w:val="00CD00A7"/>
    <w:rsid w:val="07533E2E"/>
    <w:rsid w:val="0A7315F2"/>
    <w:rsid w:val="0B6F72ED"/>
    <w:rsid w:val="0B8F3202"/>
    <w:rsid w:val="0C4F0776"/>
    <w:rsid w:val="0CCD152D"/>
    <w:rsid w:val="0ED2D3AF"/>
    <w:rsid w:val="0EE305A2"/>
    <w:rsid w:val="0F964036"/>
    <w:rsid w:val="10E52E4D"/>
    <w:rsid w:val="13184B89"/>
    <w:rsid w:val="17DBC36D"/>
    <w:rsid w:val="1BE51C24"/>
    <w:rsid w:val="1D7A0635"/>
    <w:rsid w:val="1DF24184"/>
    <w:rsid w:val="1DF58B3A"/>
    <w:rsid w:val="1DF7F361"/>
    <w:rsid w:val="203831C3"/>
    <w:rsid w:val="20A352BC"/>
    <w:rsid w:val="21581579"/>
    <w:rsid w:val="215A3283"/>
    <w:rsid w:val="23BB2F88"/>
    <w:rsid w:val="2837724B"/>
    <w:rsid w:val="2D2FF87B"/>
    <w:rsid w:val="2D4F33A1"/>
    <w:rsid w:val="320E6A35"/>
    <w:rsid w:val="337A0B9E"/>
    <w:rsid w:val="34630254"/>
    <w:rsid w:val="355F7D85"/>
    <w:rsid w:val="36F9612C"/>
    <w:rsid w:val="3AFFB757"/>
    <w:rsid w:val="3B2066A6"/>
    <w:rsid w:val="3BAF8DEF"/>
    <w:rsid w:val="3C1B0276"/>
    <w:rsid w:val="3D1413C8"/>
    <w:rsid w:val="3DFF04F0"/>
    <w:rsid w:val="3E7EC156"/>
    <w:rsid w:val="3ED228C4"/>
    <w:rsid w:val="3EF6762E"/>
    <w:rsid w:val="45616C2B"/>
    <w:rsid w:val="47BB25E7"/>
    <w:rsid w:val="4B112729"/>
    <w:rsid w:val="4BD91DC2"/>
    <w:rsid w:val="4C0B3813"/>
    <w:rsid w:val="4FFD6168"/>
    <w:rsid w:val="53793B09"/>
    <w:rsid w:val="53A037EB"/>
    <w:rsid w:val="53D46534"/>
    <w:rsid w:val="546649A9"/>
    <w:rsid w:val="5AFD5589"/>
    <w:rsid w:val="5C827DA7"/>
    <w:rsid w:val="5D56233C"/>
    <w:rsid w:val="61D34BB4"/>
    <w:rsid w:val="65DA1D29"/>
    <w:rsid w:val="65FF2884"/>
    <w:rsid w:val="6A365D19"/>
    <w:rsid w:val="6A6160CA"/>
    <w:rsid w:val="6BA22313"/>
    <w:rsid w:val="6C69186D"/>
    <w:rsid w:val="6D2B045E"/>
    <w:rsid w:val="6E1D4C56"/>
    <w:rsid w:val="6E3B1A16"/>
    <w:rsid w:val="6E9734DE"/>
    <w:rsid w:val="6EA463A2"/>
    <w:rsid w:val="71FFF073"/>
    <w:rsid w:val="752C37BA"/>
    <w:rsid w:val="76BAF4B3"/>
    <w:rsid w:val="7739FB1B"/>
    <w:rsid w:val="77870136"/>
    <w:rsid w:val="77FB5357"/>
    <w:rsid w:val="77FCB79E"/>
    <w:rsid w:val="78B05DDA"/>
    <w:rsid w:val="7B2E29EF"/>
    <w:rsid w:val="7BBF1B26"/>
    <w:rsid w:val="7BFB8693"/>
    <w:rsid w:val="7CFCB9DE"/>
    <w:rsid w:val="7D581323"/>
    <w:rsid w:val="7D5E269B"/>
    <w:rsid w:val="7D9BD177"/>
    <w:rsid w:val="7DD82CB1"/>
    <w:rsid w:val="7DFDBF04"/>
    <w:rsid w:val="7DFFBC53"/>
    <w:rsid w:val="7FAE744C"/>
    <w:rsid w:val="7FEA61A7"/>
    <w:rsid w:val="7FED94A1"/>
    <w:rsid w:val="9AED3C78"/>
    <w:rsid w:val="9DBF0AA9"/>
    <w:rsid w:val="9FFA6243"/>
    <w:rsid w:val="A94F7B38"/>
    <w:rsid w:val="ACFABECD"/>
    <w:rsid w:val="AFFB6B72"/>
    <w:rsid w:val="B7EE0139"/>
    <w:rsid w:val="BA6FB0FC"/>
    <w:rsid w:val="BAB48A57"/>
    <w:rsid w:val="BDFFF86A"/>
    <w:rsid w:val="BEF35679"/>
    <w:rsid w:val="BF7FB3F0"/>
    <w:rsid w:val="BFD59A30"/>
    <w:rsid w:val="BFEB2416"/>
    <w:rsid w:val="BFFDA7AE"/>
    <w:rsid w:val="C4F22D85"/>
    <w:rsid w:val="CCFD57EB"/>
    <w:rsid w:val="D1F761A8"/>
    <w:rsid w:val="D9DDDE49"/>
    <w:rsid w:val="DA23C6B6"/>
    <w:rsid w:val="DA372D63"/>
    <w:rsid w:val="DAFFAF7C"/>
    <w:rsid w:val="DBB75C15"/>
    <w:rsid w:val="DF7D86D1"/>
    <w:rsid w:val="DFDFC6D0"/>
    <w:rsid w:val="E2C562AA"/>
    <w:rsid w:val="E773A08B"/>
    <w:rsid w:val="EDDF41D0"/>
    <w:rsid w:val="EEDFD5A6"/>
    <w:rsid w:val="EFF39ED0"/>
    <w:rsid w:val="F3AB14D9"/>
    <w:rsid w:val="F3FF4364"/>
    <w:rsid w:val="F57A646F"/>
    <w:rsid w:val="F5AC34BF"/>
    <w:rsid w:val="F7AF413D"/>
    <w:rsid w:val="F7D7ED0F"/>
    <w:rsid w:val="F7EBC222"/>
    <w:rsid w:val="F7EE915D"/>
    <w:rsid w:val="FAD10640"/>
    <w:rsid w:val="FBEFC166"/>
    <w:rsid w:val="FDF78C53"/>
    <w:rsid w:val="FDFF18EE"/>
    <w:rsid w:val="FF6750C8"/>
    <w:rsid w:val="FFF6232D"/>
    <w:rsid w:val="FFF9BB82"/>
    <w:rsid w:val="FFFD015C"/>
    <w:rsid w:val="FFFD48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31"/>
    <w:basedOn w:val="4"/>
    <w:qFormat/>
    <w:uiPriority w:val="0"/>
    <w:rPr>
      <w:rFonts w:ascii="Arial" w:hAnsi="Arial" w:cs="Arial"/>
      <w:color w:val="000000"/>
      <w:sz w:val="28"/>
      <w:szCs w:val="28"/>
      <w:u w:val="none"/>
    </w:rPr>
  </w:style>
  <w:style w:type="character" w:customStyle="1" w:styleId="7">
    <w:name w:val="font11"/>
    <w:basedOn w:val="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1606</Words>
  <Characters>1610</Characters>
  <Lines>0</Lines>
  <Paragraphs>0</Paragraphs>
  <TotalTime>18</TotalTime>
  <ScaleCrop>false</ScaleCrop>
  <LinksUpToDate>false</LinksUpToDate>
  <CharactersWithSpaces>2050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2026-04-26T10:30:00Z</dcterms:created>
  <dc:creator>晨</dc:creator>
  <cp:lastModifiedBy>晨</cp:lastModifiedBy>
  <dcterms:modified xsi:type="dcterms:W3CDTF">2026-06-01T05:16:16Z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4C25D204220B44BB8A4BA75B88F79F7A_13</vt:lpwstr>
  </property>
  <property fmtid="{D5CDD505-2E9C-101B-9397-08002B2CF9AE}" pid="4" name="KSOTemplateDocerSaveRecord">
    <vt:lpwstr>eyJoZGlkIjoiOTY5MzBiMDU4MTkyYTdiZjNlYWMzZmYyYzg5YzQ5MjIiLCJ1c2VySWQiOiIyMzY5NDk4ODYifQ==</vt:lpwstr>
  </property>
</Properties>
</file>